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afterLines="150" w:line="480" w:lineRule="auto"/>
        <w:ind w:right="572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36"/>
          <w:szCs w:val="36"/>
          <w:shd w:val="clear" w:color="auto" w:fill="FFFFFF"/>
        </w:rPr>
        <w:t xml:space="preserve"> 关于浙江省荣军医院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6"/>
          <w:szCs w:val="36"/>
          <w:shd w:val="clear" w:color="auto" w:fill="FFFFFF"/>
          <w:lang w:eastAsia="zh-CN"/>
        </w:rPr>
        <w:t>住院一部九楼骨三病区墙面维修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36"/>
          <w:szCs w:val="36"/>
          <w:shd w:val="clear" w:color="auto" w:fill="FFFFFF"/>
        </w:rPr>
        <w:t>采购议价公告</w:t>
      </w:r>
    </w:p>
    <w:p>
      <w:pPr>
        <w:widowControl/>
        <w:spacing w:line="500" w:lineRule="atLeast"/>
        <w:ind w:left="571" w:right="571" w:firstLine="56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根据《中华人民共和国采购法》、《政府采购货物和服务招标投标管理办法》等规定，就下列项目进行采购，欢迎符合资格条件的单位前来报名，现将有关事项公告如下：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一、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采购方式：公开议价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二、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采购组织类型：分散采购自行组织</w:t>
      </w:r>
    </w:p>
    <w:p>
      <w:pPr>
        <w:widowControl/>
        <w:spacing w:line="500" w:lineRule="atLeast"/>
        <w:ind w:left="991" w:right="571" w:hanging="420"/>
        <w:jc w:val="left"/>
        <w:rPr>
          <w:rFonts w:hint="default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三、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招标项目概况: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住院一部九楼骨三病区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17个病房墙面涂料层开裂的维修，维修时间需根据病区安排突击。具体维修工程量根据现场踏勘自行报价，实行固定总价。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四、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携带资料： 企业法人营业执照、资质证书、单位情况表</w:t>
      </w:r>
    </w:p>
    <w:p>
      <w:pPr>
        <w:widowControl/>
        <w:spacing w:line="500" w:lineRule="atLeast"/>
        <w:ind w:left="991" w:right="571" w:firstLine="28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（请保证材料真实性，如提供虚假材料后果自负）</w:t>
      </w:r>
    </w:p>
    <w:p>
      <w:pPr>
        <w:widowControl/>
        <w:spacing w:line="500" w:lineRule="atLeast"/>
        <w:ind w:left="991" w:right="571" w:hanging="42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五、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报名及议价资料的获取：</w:t>
      </w:r>
    </w:p>
    <w:p>
      <w:pPr>
        <w:widowControl/>
        <w:spacing w:line="500" w:lineRule="atLeast"/>
        <w:ind w:left="571" w:right="571" w:firstLine="560"/>
        <w:jc w:val="left"/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1、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时间：20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年1月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14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日至20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年1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17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pacing w:line="500" w:lineRule="atLeast"/>
        <w:ind w:left="571" w:right="571" w:firstLine="560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（上午8:30-11:30，下午13:30-17:00，节假日除外）</w:t>
      </w:r>
    </w:p>
    <w:p>
      <w:pPr>
        <w:widowControl/>
        <w:spacing w:line="500" w:lineRule="atLeast"/>
        <w:ind w:left="571" w:right="571" w:firstLine="560"/>
        <w:jc w:val="left"/>
        <w:rPr>
          <w:rFonts w:hint="eastAsia" w:ascii="Arial" w:hAnsi="Arial" w:eastAsia="仿宋_GB2312" w:cs="Arial"/>
          <w:color w:val="333333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2、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地点：嘉兴市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双园路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309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 xml:space="preserve">号 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行政楼（二）一楼总务（综合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)科</w:t>
      </w:r>
    </w:p>
    <w:p>
      <w:pPr>
        <w:widowControl/>
        <w:spacing w:line="500" w:lineRule="atLeast"/>
        <w:ind w:left="991" w:right="571" w:hanging="420"/>
        <w:jc w:val="left"/>
        <w:rPr>
          <w:rFonts w:hint="default" w:ascii="Arial" w:hAnsi="Arial" w:eastAsia="仿宋_GB2312" w:cs="Arial"/>
          <w:color w:val="333333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仿宋_GB2312"/>
          <w:b/>
          <w:color w:val="333333"/>
          <w:kern w:val="0"/>
          <w:sz w:val="28"/>
          <w:szCs w:val="28"/>
          <w:shd w:val="clear" w:color="auto" w:fill="FFFFFF"/>
        </w:rPr>
        <w:t>六、</w:t>
      </w:r>
      <w:r>
        <w:rPr>
          <w:rFonts w:ascii="Times New Roman" w:hAnsi="Times New Roman" w:eastAsia="仿宋_GB2312" w:cs="Times New Roman"/>
          <w:color w:val="333333"/>
          <w:kern w:val="0"/>
          <w:sz w:val="28"/>
          <w:szCs w:val="28"/>
          <w:shd w:val="clear" w:color="auto" w:fill="FFFFFF"/>
        </w:rPr>
        <w:t>   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联系人：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孟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女士     联系电0573-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83387603</w:t>
      </w:r>
    </w:p>
    <w:p/>
    <w:p>
      <w:pPr>
        <w:ind w:firstLine="420" w:firstLineChars="200"/>
      </w:pP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954"/>
    <w:rsid w:val="000A4133"/>
    <w:rsid w:val="000F6F1F"/>
    <w:rsid w:val="002345B2"/>
    <w:rsid w:val="005E416D"/>
    <w:rsid w:val="00627FAA"/>
    <w:rsid w:val="00631732"/>
    <w:rsid w:val="007361AC"/>
    <w:rsid w:val="00737C48"/>
    <w:rsid w:val="00805954"/>
    <w:rsid w:val="00980579"/>
    <w:rsid w:val="009C1F4E"/>
    <w:rsid w:val="00AB4383"/>
    <w:rsid w:val="00AC14BF"/>
    <w:rsid w:val="00B97549"/>
    <w:rsid w:val="00C16C50"/>
    <w:rsid w:val="00C94F6B"/>
    <w:rsid w:val="00C9683E"/>
    <w:rsid w:val="00E23A16"/>
    <w:rsid w:val="00F77EB4"/>
    <w:rsid w:val="01516B19"/>
    <w:rsid w:val="024A4475"/>
    <w:rsid w:val="12D81949"/>
    <w:rsid w:val="140A553E"/>
    <w:rsid w:val="26CF26BF"/>
    <w:rsid w:val="44EC2BAA"/>
    <w:rsid w:val="57A3476A"/>
    <w:rsid w:val="71135D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31</TotalTime>
  <ScaleCrop>false</ScaleCrop>
  <LinksUpToDate>false</LinksUpToDate>
  <CharactersWithSpaces>391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2017-06-21T05:39:00Z</dcterms:created>
  <dc:creator>User</dc:creator>
  <cp:lastModifiedBy>Administrator</cp:lastModifiedBy>
  <dcterms:modified xsi:type="dcterms:W3CDTF">2020-01-14T05:44:45Z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